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31D" w:rsidRPr="00F84A95" w:rsidRDefault="00CF296F" w:rsidP="001278AD">
      <w:pPr>
        <w:spacing w:after="0"/>
        <w:rPr>
          <w:rFonts w:cstheme="minorHAnsi"/>
          <w:sz w:val="16"/>
          <w:szCs w:val="16"/>
        </w:rPr>
      </w:pPr>
      <w:r w:rsidRPr="00F84A95">
        <w:rPr>
          <w:rFonts w:cstheme="minorHAnsi"/>
          <w:sz w:val="16"/>
          <w:szCs w:val="16"/>
        </w:rPr>
        <w:t xml:space="preserve">Załącznik nr. </w:t>
      </w:r>
      <w:r w:rsidR="00DE3906" w:rsidRPr="00F84A95">
        <w:rPr>
          <w:rFonts w:cstheme="minorHAnsi"/>
          <w:sz w:val="16"/>
          <w:szCs w:val="16"/>
        </w:rPr>
        <w:t>1</w:t>
      </w:r>
      <w:r w:rsidR="00E003E4" w:rsidRPr="00F84A95">
        <w:rPr>
          <w:rFonts w:cstheme="minorHAnsi"/>
          <w:sz w:val="16"/>
          <w:szCs w:val="16"/>
        </w:rPr>
        <w:t xml:space="preserve"> </w:t>
      </w:r>
    </w:p>
    <w:p w:rsidR="003821B6" w:rsidRPr="00E77DD1" w:rsidRDefault="00CF296F" w:rsidP="001278AD">
      <w:pPr>
        <w:spacing w:after="0"/>
        <w:jc w:val="center"/>
        <w:rPr>
          <w:rFonts w:cstheme="minorHAnsi"/>
          <w:sz w:val="20"/>
          <w:szCs w:val="20"/>
        </w:rPr>
      </w:pPr>
      <w:r w:rsidRPr="00E77DD1">
        <w:rPr>
          <w:rFonts w:cstheme="minorHAnsi"/>
          <w:b/>
          <w:sz w:val="20"/>
          <w:szCs w:val="20"/>
        </w:rPr>
        <w:t>Opis czynności</w:t>
      </w:r>
      <w:r w:rsidR="00B23AEA" w:rsidRPr="00E77DD1">
        <w:rPr>
          <w:rFonts w:cstheme="minorHAnsi"/>
          <w:b/>
          <w:sz w:val="20"/>
          <w:szCs w:val="20"/>
        </w:rPr>
        <w:t xml:space="preserve"> serwisowych i konserwacyjnych wykonywanych przez  Wykonawcę przy urządzeniach, systemach  oraz instalacjach </w:t>
      </w:r>
      <w:r w:rsidR="00422BE6" w:rsidRPr="00E77DD1">
        <w:rPr>
          <w:rFonts w:cstheme="minorHAnsi"/>
          <w:b/>
          <w:sz w:val="20"/>
          <w:szCs w:val="20"/>
        </w:rPr>
        <w:t xml:space="preserve">w </w:t>
      </w:r>
      <w:r w:rsidR="00391D3A" w:rsidRPr="00E77DD1">
        <w:rPr>
          <w:rFonts w:cstheme="minorHAnsi"/>
          <w:b/>
          <w:sz w:val="20"/>
          <w:szCs w:val="20"/>
        </w:rPr>
        <w:t xml:space="preserve">budynkach </w:t>
      </w:r>
      <w:r w:rsidR="00D90E36">
        <w:rPr>
          <w:rFonts w:cstheme="minorHAnsi"/>
          <w:b/>
          <w:sz w:val="20"/>
          <w:szCs w:val="20"/>
        </w:rPr>
        <w:t>Uniwersytetu Morskiego</w:t>
      </w:r>
      <w:r w:rsidR="00C6712B">
        <w:rPr>
          <w:rFonts w:cstheme="minorHAnsi"/>
          <w:b/>
          <w:sz w:val="20"/>
          <w:szCs w:val="20"/>
        </w:rPr>
        <w:t xml:space="preserve"> </w:t>
      </w:r>
      <w:r w:rsidR="00C67752">
        <w:rPr>
          <w:rFonts w:cstheme="minorHAnsi"/>
          <w:b/>
          <w:sz w:val="20"/>
          <w:szCs w:val="20"/>
        </w:rPr>
        <w:t>w Gdyni</w:t>
      </w: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36"/>
        <w:gridCol w:w="2693"/>
      </w:tblGrid>
      <w:tr w:rsidR="006D25C9" w:rsidTr="00143709">
        <w:tc>
          <w:tcPr>
            <w:tcW w:w="394" w:type="dxa"/>
          </w:tcPr>
          <w:p w:rsidR="006D25C9" w:rsidRPr="00A24C3D" w:rsidRDefault="006D25C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36" w:type="dxa"/>
          </w:tcPr>
          <w:p w:rsidR="006D25C9" w:rsidRPr="00A24C3D" w:rsidRDefault="006D25C9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2693" w:type="dxa"/>
            <w:vAlign w:val="center"/>
          </w:tcPr>
          <w:p w:rsidR="006D25C9" w:rsidRPr="00A24C3D" w:rsidRDefault="001A2CF2" w:rsidP="003D5E1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Do 31.12.20</w:t>
            </w:r>
            <w:r w:rsidR="0089532F">
              <w:rPr>
                <w:rFonts w:cstheme="minorHAnsi"/>
                <w:sz w:val="14"/>
                <w:szCs w:val="14"/>
              </w:rPr>
              <w:t>25</w:t>
            </w:r>
            <w:bookmarkStart w:id="0" w:name="_GoBack"/>
            <w:bookmarkEnd w:id="0"/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36" w:type="dxa"/>
          </w:tcPr>
          <w:p w:rsidR="0040269F" w:rsidRPr="00A24C3D" w:rsidRDefault="0040269F" w:rsidP="00F11659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</w:t>
            </w:r>
            <w:r w:rsidR="00F11659">
              <w:rPr>
                <w:rFonts w:cstheme="minorHAnsi"/>
                <w:sz w:val="14"/>
                <w:szCs w:val="14"/>
              </w:rPr>
              <w:t xml:space="preserve">rametrów zadanych na sterownikach </w:t>
            </w:r>
            <w:r w:rsidRPr="00A24C3D">
              <w:rPr>
                <w:rFonts w:cstheme="minorHAnsi"/>
                <w:sz w:val="14"/>
                <w:szCs w:val="14"/>
              </w:rPr>
              <w:t>w razie konieczności regulacja automatyki i innych elementów wyposażenia  centrali wentylacyjnej. Sprawdzanie pomieszczeń w przypadku uwag użytkownika dotyczących  braku utrzymania temperatur zadanych lub wydajności wentylacji  w pomieszczeniach oraz reakcja na uwagi użytkownika.</w:t>
            </w:r>
          </w:p>
        </w:tc>
        <w:tc>
          <w:tcPr>
            <w:tcW w:w="2693" w:type="dxa"/>
            <w:vAlign w:val="center"/>
          </w:tcPr>
          <w:p w:rsidR="0040269F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3E6D85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B27556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2693" w:type="dxa"/>
            <w:vAlign w:val="center"/>
          </w:tcPr>
          <w:p w:rsidR="000102EB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6 miesięcy</w:t>
            </w:r>
            <w:r w:rsidR="0040269F" w:rsidRPr="00F54B9B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 xml:space="preserve"> lub wg wskazań alarmu presostatu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miesiące</w:t>
            </w:r>
          </w:p>
        </w:tc>
      </w:tr>
      <w:tr w:rsidR="000102EB" w:rsidTr="00143709">
        <w:tc>
          <w:tcPr>
            <w:tcW w:w="394" w:type="dxa"/>
            <w:vMerge/>
          </w:tcPr>
          <w:p w:rsidR="000102EB" w:rsidRPr="00A24C3D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102EB" w:rsidRPr="00A24C3D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0102EB" w:rsidRPr="00A24C3D" w:rsidRDefault="000102EB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</w:t>
            </w:r>
            <w:r>
              <w:rPr>
                <w:rFonts w:cstheme="minorHAnsi"/>
                <w:sz w:val="14"/>
                <w:szCs w:val="14"/>
              </w:rPr>
              <w:t>awności stanu nagrzewnicy elektrycznej</w:t>
            </w:r>
          </w:p>
        </w:tc>
        <w:tc>
          <w:tcPr>
            <w:tcW w:w="2693" w:type="dxa"/>
            <w:vAlign w:val="center"/>
          </w:tcPr>
          <w:p w:rsidR="000102EB" w:rsidRPr="00F54B9B" w:rsidRDefault="000102EB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946CF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  <w:r w:rsidR="00F36574">
              <w:rPr>
                <w:rFonts w:cstheme="minorHAnsi"/>
                <w:sz w:val="14"/>
                <w:szCs w:val="14"/>
              </w:rPr>
              <w:t xml:space="preserve">, </w:t>
            </w:r>
            <w:r w:rsidR="00F36574" w:rsidRPr="00F54E33">
              <w:rPr>
                <w:rFonts w:cstheme="minorHAnsi"/>
                <w:sz w:val="14"/>
                <w:szCs w:val="14"/>
              </w:rPr>
              <w:t>krzyżowego</w:t>
            </w:r>
            <w:r w:rsidR="00ED3B5D" w:rsidRPr="00F54E33">
              <w:rPr>
                <w:rFonts w:cstheme="minorHAnsi"/>
                <w:sz w:val="14"/>
                <w:szCs w:val="14"/>
              </w:rPr>
              <w:t>, przeciwprądowego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3  miesiące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6 miesięcy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w miesiącu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E003E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0102EB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0102EB" w:rsidP="001951D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Kontrola stanu zewnętrznego </w:t>
            </w:r>
            <w:r w:rsidR="0040269F" w:rsidRPr="00A24C3D">
              <w:rPr>
                <w:rFonts w:cstheme="minorHAnsi"/>
                <w:sz w:val="14"/>
                <w:szCs w:val="14"/>
              </w:rPr>
              <w:t>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F11659" w:rsidP="001951D1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1951D1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601505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raz na rok (do 30 października )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0102EB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</w:t>
            </w:r>
            <w:r w:rsidR="0040269F">
              <w:rPr>
                <w:rFonts w:cstheme="minorHAnsi"/>
                <w:sz w:val="14"/>
                <w:szCs w:val="14"/>
              </w:rPr>
              <w:t xml:space="preserve">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F54B9B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B27556" w:rsidTr="00143709">
        <w:tc>
          <w:tcPr>
            <w:tcW w:w="394" w:type="dxa"/>
            <w:vMerge w:val="restart"/>
          </w:tcPr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 utrzymanie opisów wentylatorów  w stanie czytelnym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B27556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2693" w:type="dxa"/>
            <w:vAlign w:val="center"/>
          </w:tcPr>
          <w:p w:rsidR="00B27556" w:rsidRPr="00A24C3D" w:rsidRDefault="00B27556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B27556" w:rsidTr="00143709">
        <w:tc>
          <w:tcPr>
            <w:tcW w:w="394" w:type="dxa"/>
            <w:vMerge/>
          </w:tcPr>
          <w:p w:rsidR="00B27556" w:rsidRPr="00A24C3D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B27556" w:rsidRPr="00A24C3D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B27556" w:rsidRPr="00A24C3D" w:rsidRDefault="003E6D85" w:rsidP="00B27556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B27556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2693" w:type="dxa"/>
            <w:vAlign w:val="center"/>
          </w:tcPr>
          <w:p w:rsidR="00B27556" w:rsidRDefault="00B27556" w:rsidP="00B2755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6 miesięcy</w:t>
            </w:r>
            <w:r w:rsidRPr="00F54B9B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3E6D85" w:rsidRPr="00A24C3D" w:rsidRDefault="003E6D85" w:rsidP="00B2755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F54B9B">
              <w:rPr>
                <w:rFonts w:cstheme="minorHAnsi"/>
                <w:sz w:val="14"/>
                <w:szCs w:val="14"/>
              </w:rPr>
              <w:t>lub wg wskazań alarmu presostatu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0102EB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B626C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wen</w:t>
            </w:r>
            <w:r w:rsidR="004B626C">
              <w:rPr>
                <w:rFonts w:cstheme="minorHAnsi"/>
                <w:sz w:val="14"/>
                <w:szCs w:val="14"/>
              </w:rPr>
              <w:t>tylacyjnych w pomieszczeniach</w:t>
            </w:r>
            <w:r w:rsidR="002227F4">
              <w:rPr>
                <w:rFonts w:cstheme="minorHAnsi"/>
                <w:sz w:val="14"/>
                <w:szCs w:val="14"/>
              </w:rPr>
              <w:t xml:space="preserve"> -</w:t>
            </w:r>
            <w:r w:rsidR="004B626C">
              <w:rPr>
                <w:rFonts w:cstheme="minorHAnsi"/>
                <w:sz w:val="14"/>
                <w:szCs w:val="14"/>
              </w:rPr>
              <w:t xml:space="preserve"> </w:t>
            </w:r>
            <w:r w:rsidRPr="00A24C3D">
              <w:rPr>
                <w:rFonts w:cstheme="minorHAnsi"/>
                <w:sz w:val="14"/>
                <w:szCs w:val="14"/>
              </w:rPr>
              <w:t>wentylacja mechaniczna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</w:t>
            </w:r>
            <w:r w:rsidR="005348AB">
              <w:rPr>
                <w:rFonts w:cstheme="minorHAnsi"/>
                <w:sz w:val="14"/>
                <w:szCs w:val="14"/>
              </w:rPr>
              <w:t xml:space="preserve">atyką do central wentylacyjnych, </w:t>
            </w:r>
            <w:proofErr w:type="spellStart"/>
            <w:r w:rsidR="005348AB">
              <w:rPr>
                <w:rFonts w:cstheme="minorHAnsi"/>
                <w:sz w:val="14"/>
                <w:szCs w:val="14"/>
              </w:rPr>
              <w:t>klimakonwektorów</w:t>
            </w:r>
            <w:proofErr w:type="spellEnd"/>
            <w:r w:rsidR="005348A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– układ chłodzenia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Pr="00CE7191">
              <w:rPr>
                <w:rFonts w:cstheme="minorHAnsi"/>
                <w:sz w:val="14"/>
                <w:szCs w:val="14"/>
              </w:rPr>
              <w:t xml:space="preserve"> razie pot</w:t>
            </w:r>
            <w:r>
              <w:rPr>
                <w:rFonts w:cstheme="minorHAnsi"/>
                <w:sz w:val="14"/>
                <w:szCs w:val="14"/>
              </w:rPr>
              <w:t>rzeb</w:t>
            </w:r>
            <w:r w:rsidRPr="00CE7191">
              <w:rPr>
                <w:rFonts w:cstheme="minorHAnsi"/>
                <w:sz w:val="14"/>
                <w:szCs w:val="14"/>
              </w:rPr>
              <w:t>, minimum 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65050D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FD0A39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  stężenia glikolu w poszczególnych instalacjach – ewentualne uzupełnienie</w:t>
            </w:r>
          </w:p>
        </w:tc>
        <w:tc>
          <w:tcPr>
            <w:tcW w:w="2693" w:type="dxa"/>
            <w:vAlign w:val="center"/>
          </w:tcPr>
          <w:p w:rsidR="0040269F" w:rsidRPr="00CE7191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przed 31.10 każdego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do 15.10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wentylatory i inne elementy  są uruchamiane automatycznie przez sterownik. Sprawdzenie głośności pracy wentylatorów.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</w:t>
            </w:r>
            <w:r w:rsidR="00F11659">
              <w:rPr>
                <w:rFonts w:cstheme="minorHAnsi"/>
                <w:sz w:val="14"/>
                <w:szCs w:val="14"/>
              </w:rPr>
              <w:t>du chłodniczego raz do roku,</w:t>
            </w:r>
            <w:r w:rsidRPr="00391D3A">
              <w:rPr>
                <w:rFonts w:cstheme="minorHAnsi"/>
                <w:sz w:val="14"/>
                <w:szCs w:val="14"/>
              </w:rPr>
              <w:t xml:space="preserve"> 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391D3A">
              <w:rPr>
                <w:rFonts w:cstheme="minorHAnsi"/>
                <w:sz w:val="14"/>
                <w:szCs w:val="14"/>
              </w:rPr>
              <w:t>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  <w:r w:rsidRPr="00CE7191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Instalacja klimatyzacji wraz z automatyką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</w:t>
            </w:r>
            <w:r w:rsidR="00422051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>
              <w:rPr>
                <w:rFonts w:cstheme="minorHAnsi"/>
                <w:sz w:val="14"/>
                <w:szCs w:val="14"/>
              </w:rPr>
              <w:t xml:space="preserve"> – w razie potrzeby wymiana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dwa razy w roku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</w:t>
            </w:r>
            <w:r w:rsidR="0065050D">
              <w:rPr>
                <w:rFonts w:cstheme="minorHAnsi"/>
                <w:sz w:val="14"/>
                <w:szCs w:val="14"/>
              </w:rPr>
              <w:t>ętrznych z użyciem atestowanego</w:t>
            </w:r>
            <w:r w:rsidRPr="00FD0A39">
              <w:rPr>
                <w:rFonts w:cstheme="minorHAnsi"/>
                <w:sz w:val="14"/>
                <w:szCs w:val="14"/>
              </w:rPr>
              <w:t xml:space="preserve"> środka grzybobójczego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</w:t>
            </w:r>
            <w:r w:rsidR="0065050D">
              <w:rPr>
                <w:rFonts w:cstheme="minorHAnsi"/>
                <w:sz w:val="14"/>
                <w:szCs w:val="14"/>
              </w:rPr>
              <w:t>ek wewnętrznych i zewnętrznych</w:t>
            </w:r>
            <w:r w:rsidRPr="00FD0A39">
              <w:rPr>
                <w:rFonts w:cstheme="minorHAnsi"/>
                <w:sz w:val="14"/>
                <w:szCs w:val="14"/>
              </w:rPr>
              <w:t xml:space="preserve">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poboru prądu si</w:t>
            </w:r>
            <w:r w:rsidR="0065050D">
              <w:rPr>
                <w:rFonts w:cstheme="minorHAnsi"/>
                <w:sz w:val="14"/>
                <w:szCs w:val="14"/>
              </w:rPr>
              <w:t>lników wentylatorów i sprężarek</w:t>
            </w:r>
            <w:r w:rsidRPr="00FD0A39"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 xml:space="preserve">dwa razy w roku </w:t>
            </w:r>
          </w:p>
        </w:tc>
      </w:tr>
      <w:tr w:rsidR="00280E23" w:rsidTr="00143709">
        <w:tc>
          <w:tcPr>
            <w:tcW w:w="394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80E23" w:rsidRPr="00A24C3D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280E23" w:rsidRPr="00FD0A39" w:rsidRDefault="00280E23" w:rsidP="0040269F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2693" w:type="dxa"/>
            <w:vAlign w:val="center"/>
          </w:tcPr>
          <w:p w:rsidR="00280E23" w:rsidRPr="00CE7191" w:rsidRDefault="00280E23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raz na kwartał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65050D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w razie potrzeb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Pr="00A24C3D">
              <w:rPr>
                <w:rFonts w:cstheme="minorHAnsi"/>
                <w:sz w:val="14"/>
                <w:szCs w:val="14"/>
              </w:rPr>
              <w:t xml:space="preserve">oraz 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 a w razie potrzeb 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zewnętrznego  oblachowania kanałów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90557D"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BE40C9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40269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2693" w:type="dxa"/>
            <w:vAlign w:val="center"/>
          </w:tcPr>
          <w:p w:rsidR="0040269F" w:rsidRPr="0090557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 na rok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</w:t>
            </w:r>
            <w:r w:rsidR="00F11659">
              <w:rPr>
                <w:rFonts w:cstheme="minorHAnsi"/>
                <w:sz w:val="14"/>
                <w:szCs w:val="14"/>
              </w:rPr>
              <w:t xml:space="preserve">adu chłodniczego raz do roku, </w:t>
            </w:r>
            <w:r w:rsidRPr="00FD0A39">
              <w:rPr>
                <w:rFonts w:cstheme="minorHAnsi"/>
                <w:sz w:val="14"/>
                <w:szCs w:val="14"/>
              </w:rPr>
              <w:t>dwa razy do roku</w:t>
            </w:r>
            <w:r w:rsidR="00F11659">
              <w:rPr>
                <w:rFonts w:cstheme="minorHAnsi"/>
                <w:sz w:val="14"/>
                <w:szCs w:val="14"/>
              </w:rPr>
              <w:t xml:space="preserve"> oraz raz na kwartał</w:t>
            </w:r>
            <w:r w:rsidRPr="00FD0A39">
              <w:rPr>
                <w:rFonts w:cstheme="minorHAnsi"/>
                <w:sz w:val="14"/>
                <w:szCs w:val="14"/>
              </w:rPr>
              <w:t>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9728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Wg. wskazań zamawiającego</w:t>
            </w:r>
          </w:p>
        </w:tc>
      </w:tr>
      <w:tr w:rsidR="0040269F" w:rsidTr="00143709">
        <w:tc>
          <w:tcPr>
            <w:tcW w:w="394" w:type="dxa"/>
            <w:vMerge w:val="restart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2693" w:type="dxa"/>
            <w:vAlign w:val="center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CE7191">
              <w:rPr>
                <w:rFonts w:cstheme="minorHAnsi"/>
                <w:sz w:val="14"/>
                <w:szCs w:val="14"/>
              </w:rPr>
              <w:t>na bieżąco</w:t>
            </w:r>
          </w:p>
        </w:tc>
      </w:tr>
      <w:tr w:rsidR="0040269F" w:rsidTr="00143709">
        <w:tc>
          <w:tcPr>
            <w:tcW w:w="394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2693" w:type="dxa"/>
            <w:vAlign w:val="center"/>
          </w:tcPr>
          <w:p w:rsidR="0040269F" w:rsidRPr="00A24C3D" w:rsidRDefault="0065050D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dwa</w:t>
            </w:r>
            <w:r w:rsidR="0040269F" w:rsidRPr="00CE7191">
              <w:rPr>
                <w:rFonts w:cstheme="minorHAnsi"/>
                <w:sz w:val="14"/>
                <w:szCs w:val="14"/>
              </w:rPr>
              <w:t xml:space="preserve"> razy w roku</w:t>
            </w:r>
          </w:p>
        </w:tc>
      </w:tr>
      <w:tr w:rsidR="0040269F" w:rsidTr="00143709">
        <w:tc>
          <w:tcPr>
            <w:tcW w:w="394" w:type="dxa"/>
          </w:tcPr>
          <w:p w:rsidR="0040269F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40269F" w:rsidRPr="00A24C3D" w:rsidRDefault="0040269F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Kurtyna powietrzna - na </w:t>
            </w:r>
            <w:r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36" w:type="dxa"/>
          </w:tcPr>
          <w:p w:rsidR="0040269F" w:rsidRPr="00A24C3D" w:rsidRDefault="0040269F" w:rsidP="0040269F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2693" w:type="dxa"/>
            <w:vAlign w:val="center"/>
          </w:tcPr>
          <w:p w:rsidR="0040269F" w:rsidRPr="00A24C3D" w:rsidRDefault="0065050D" w:rsidP="0040269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raz</w:t>
            </w:r>
            <w:r w:rsidR="0040269F" w:rsidRPr="00AC2CC8">
              <w:rPr>
                <w:rFonts w:cstheme="minorHAnsi"/>
                <w:sz w:val="14"/>
                <w:szCs w:val="14"/>
              </w:rPr>
              <w:t xml:space="preserve"> w roku do 30.09</w:t>
            </w:r>
          </w:p>
        </w:tc>
      </w:tr>
    </w:tbl>
    <w:p w:rsidR="00CF296F" w:rsidRDefault="00CF296F" w:rsidP="00F84A95">
      <w:pPr>
        <w:rPr>
          <w:rFonts w:cstheme="minorHAnsi"/>
          <w:sz w:val="18"/>
          <w:szCs w:val="18"/>
        </w:rPr>
      </w:pPr>
    </w:p>
    <w:sectPr w:rsidR="00CF296F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5DE9"/>
    <w:rsid w:val="000102EB"/>
    <w:rsid w:val="00023756"/>
    <w:rsid w:val="00023BCF"/>
    <w:rsid w:val="000575B2"/>
    <w:rsid w:val="00074697"/>
    <w:rsid w:val="00077179"/>
    <w:rsid w:val="000854A0"/>
    <w:rsid w:val="000935D9"/>
    <w:rsid w:val="000B0744"/>
    <w:rsid w:val="000D39EB"/>
    <w:rsid w:val="00121F5C"/>
    <w:rsid w:val="001278AD"/>
    <w:rsid w:val="00143709"/>
    <w:rsid w:val="001A2CF2"/>
    <w:rsid w:val="002227F4"/>
    <w:rsid w:val="00253E29"/>
    <w:rsid w:val="00270877"/>
    <w:rsid w:val="00280E23"/>
    <w:rsid w:val="00333DFA"/>
    <w:rsid w:val="003821B6"/>
    <w:rsid w:val="00390626"/>
    <w:rsid w:val="00391D3A"/>
    <w:rsid w:val="003D5E1D"/>
    <w:rsid w:val="003E6D85"/>
    <w:rsid w:val="003F5396"/>
    <w:rsid w:val="0040269F"/>
    <w:rsid w:val="00422051"/>
    <w:rsid w:val="00422BE6"/>
    <w:rsid w:val="004B626C"/>
    <w:rsid w:val="004B784C"/>
    <w:rsid w:val="004D2084"/>
    <w:rsid w:val="005348AB"/>
    <w:rsid w:val="00544CFC"/>
    <w:rsid w:val="00553573"/>
    <w:rsid w:val="005A13B6"/>
    <w:rsid w:val="005A357F"/>
    <w:rsid w:val="00601505"/>
    <w:rsid w:val="0062466C"/>
    <w:rsid w:val="0063769A"/>
    <w:rsid w:val="0065050D"/>
    <w:rsid w:val="00681255"/>
    <w:rsid w:val="006A497B"/>
    <w:rsid w:val="006D25C9"/>
    <w:rsid w:val="006F1100"/>
    <w:rsid w:val="00726D35"/>
    <w:rsid w:val="007B57E2"/>
    <w:rsid w:val="007C5AF4"/>
    <w:rsid w:val="007F79A7"/>
    <w:rsid w:val="00844C93"/>
    <w:rsid w:val="00870BF9"/>
    <w:rsid w:val="0089532F"/>
    <w:rsid w:val="008B3838"/>
    <w:rsid w:val="0090557D"/>
    <w:rsid w:val="00906961"/>
    <w:rsid w:val="00946CF4"/>
    <w:rsid w:val="00947ADD"/>
    <w:rsid w:val="00972877"/>
    <w:rsid w:val="009755AD"/>
    <w:rsid w:val="00984F80"/>
    <w:rsid w:val="009F2215"/>
    <w:rsid w:val="00A06C71"/>
    <w:rsid w:val="00A24C3D"/>
    <w:rsid w:val="00A54591"/>
    <w:rsid w:val="00AB0F07"/>
    <w:rsid w:val="00AC2CC8"/>
    <w:rsid w:val="00B23AEA"/>
    <w:rsid w:val="00B2631D"/>
    <w:rsid w:val="00B27556"/>
    <w:rsid w:val="00B61E48"/>
    <w:rsid w:val="00BA1895"/>
    <w:rsid w:val="00BB1EF6"/>
    <w:rsid w:val="00BD2A02"/>
    <w:rsid w:val="00BE20C5"/>
    <w:rsid w:val="00BE40C9"/>
    <w:rsid w:val="00C0532E"/>
    <w:rsid w:val="00C55A8B"/>
    <w:rsid w:val="00C6712B"/>
    <w:rsid w:val="00C67752"/>
    <w:rsid w:val="00CC12ED"/>
    <w:rsid w:val="00CD27AB"/>
    <w:rsid w:val="00CE7191"/>
    <w:rsid w:val="00CF296F"/>
    <w:rsid w:val="00CF6B2F"/>
    <w:rsid w:val="00D11894"/>
    <w:rsid w:val="00D90B2E"/>
    <w:rsid w:val="00D90E36"/>
    <w:rsid w:val="00DE3906"/>
    <w:rsid w:val="00E003E4"/>
    <w:rsid w:val="00E249F1"/>
    <w:rsid w:val="00E77DD1"/>
    <w:rsid w:val="00E86A54"/>
    <w:rsid w:val="00EA4275"/>
    <w:rsid w:val="00EB32FA"/>
    <w:rsid w:val="00ED3B5D"/>
    <w:rsid w:val="00F007C3"/>
    <w:rsid w:val="00F11659"/>
    <w:rsid w:val="00F36574"/>
    <w:rsid w:val="00F46365"/>
    <w:rsid w:val="00F54B9B"/>
    <w:rsid w:val="00F54E33"/>
    <w:rsid w:val="00F84A95"/>
    <w:rsid w:val="00FD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8EFF"/>
  <w15:docId w15:val="{55885921-7F38-4F6B-9347-964A7D65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3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AD26613C-AA86-4B76-B7CC-8AC258B8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1026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76</cp:revision>
  <dcterms:created xsi:type="dcterms:W3CDTF">2017-06-24T22:03:00Z</dcterms:created>
  <dcterms:modified xsi:type="dcterms:W3CDTF">2024-12-03T09:45:00Z</dcterms:modified>
</cp:coreProperties>
</file>